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Fonts w:ascii="Calibri" w:hAnsi="Calibri"/>
          <w:sz w:val="24"/>
          <w:szCs w:val="24"/>
        </w:rPr>
        <w:t>PROGRAMA</w:t>
      </w:r>
    </w:p>
    <w:p>
      <w:pPr>
        <w:pStyle w:val="style0"/>
        <w:jc w:val="both"/>
      </w:pPr>
      <w:r>
        <w:rPr>
          <w:rFonts w:ascii="Calibri" w:hAnsi="Calibri"/>
          <w:sz w:val="22"/>
          <w:szCs w:val="22"/>
        </w:rPr>
        <w:t>02 DE OCTUBRE.</w:t>
      </w:r>
    </w:p>
    <w:p>
      <w:pPr>
        <w:pStyle w:val="style0"/>
        <w:jc w:val="both"/>
      </w:pPr>
      <w:r>
        <w:rPr/>
      </w:r>
    </w:p>
    <w:p>
      <w:pPr>
        <w:pStyle w:val="style0"/>
        <w:jc w:val="both"/>
      </w:pPr>
      <w:r>
        <w:rPr>
          <w:rFonts w:ascii="Calibri" w:hAnsi="Calibri"/>
          <w:sz w:val="22"/>
          <w:szCs w:val="22"/>
        </w:rPr>
        <w:t>09:00 Acreditación.</w:t>
      </w:r>
    </w:p>
    <w:p>
      <w:pPr>
        <w:pStyle w:val="style0"/>
        <w:jc w:val="both"/>
      </w:pPr>
      <w:r>
        <w:rPr>
          <w:rFonts w:ascii="Calibri" w:hAnsi="Calibri"/>
          <w:sz w:val="22"/>
          <w:szCs w:val="22"/>
        </w:rPr>
        <w:t xml:space="preserve">10:00 Acto de Apertura. </w:t>
      </w:r>
    </w:p>
    <w:p>
      <w:pPr>
        <w:pStyle w:val="style0"/>
        <w:jc w:val="both"/>
      </w:pPr>
      <w:r>
        <w:rPr>
          <w:rFonts w:ascii="Calibri" w:hAnsi="Calibri"/>
          <w:sz w:val="22"/>
          <w:szCs w:val="22"/>
        </w:rPr>
        <w:t xml:space="preserve">Palabras de Bienvenida. </w:t>
      </w:r>
    </w:p>
    <w:p>
      <w:pPr>
        <w:pStyle w:val="style0"/>
        <w:jc w:val="both"/>
      </w:pPr>
      <w:r>
        <w:rPr>
          <w:rFonts w:ascii="Calibri" w:hAnsi="Calibri"/>
          <w:sz w:val="22"/>
          <w:szCs w:val="22"/>
        </w:rPr>
        <w:t>Prof. Felipe Pizzuto</w:t>
      </w:r>
      <w:r>
        <w:rPr>
          <w:rFonts w:ascii="Calibri" w:hAnsi="Calibri"/>
          <w:b w:val="false"/>
          <w:sz w:val="22"/>
          <w:szCs w:val="22"/>
        </w:rPr>
        <w:t>, Profesor Titular del Área de Finanzas Públicas de la Escuela de Ciencias Económicas y Jurídicas de la UNNOBA, Presidente del Comité Organizador.</w:t>
      </w:r>
    </w:p>
    <w:p>
      <w:pPr>
        <w:pStyle w:val="style0"/>
        <w:jc w:val="both"/>
      </w:pPr>
      <w:r>
        <w:rPr>
          <w:rFonts w:ascii="Calibri" w:hAnsi="Calibri"/>
          <w:sz w:val="22"/>
          <w:szCs w:val="22"/>
        </w:rPr>
        <w:t>Prof. Marcelo C. Sena</w:t>
      </w:r>
      <w:r>
        <w:rPr>
          <w:rFonts w:ascii="Calibri" w:hAnsi="Calibri"/>
          <w:b w:val="false"/>
          <w:sz w:val="22"/>
          <w:szCs w:val="22"/>
        </w:rPr>
        <w:t xml:space="preserve">, Director de la Escuela de Ciencias Económicas y Jurídicas de la UNNOBA. </w:t>
      </w:r>
    </w:p>
    <w:p>
      <w:pPr>
        <w:pStyle w:val="style0"/>
      </w:pPr>
      <w:r>
        <w:rPr>
          <w:rFonts w:ascii="Calibri" w:hAnsi="Calibri"/>
          <w:sz w:val="22"/>
          <w:szCs w:val="22"/>
        </w:rPr>
        <w:t>D. Mario Andrés Meoni</w:t>
      </w:r>
      <w:r>
        <w:rPr>
          <w:rFonts w:ascii="Calibri" w:hAnsi="Calibri"/>
          <w:b w:val="false"/>
          <w:sz w:val="22"/>
          <w:szCs w:val="22"/>
        </w:rPr>
        <w:t>, Intendente Municipal de Junín.</w:t>
      </w:r>
    </w:p>
    <w:p>
      <w:pPr>
        <w:pStyle w:val="style0"/>
      </w:pPr>
      <w:r>
        <w:rPr>
          <w:rFonts w:ascii="Calibri" w:hAnsi="Calibri"/>
          <w:bCs/>
          <w:sz w:val="22"/>
          <w:szCs w:val="22"/>
        </w:rPr>
        <w:t xml:space="preserve">Prof. Guillermo Tamarit, </w:t>
      </w:r>
      <w:r>
        <w:rPr>
          <w:rFonts w:ascii="Calibri" w:hAnsi="Calibri"/>
          <w:b w:val="false"/>
          <w:bCs/>
          <w:sz w:val="22"/>
          <w:szCs w:val="22"/>
        </w:rPr>
        <w:t>Rector</w:t>
      </w:r>
      <w:r>
        <w:rPr>
          <w:rFonts w:ascii="Calibri" w:hAnsi="Calibri"/>
          <w:b w:val="false"/>
          <w:sz w:val="22"/>
          <w:szCs w:val="22"/>
        </w:rPr>
        <w:t xml:space="preserve"> de la UNNOBA.</w:t>
      </w:r>
    </w:p>
    <w:p>
      <w:pPr>
        <w:pStyle w:val="style0"/>
      </w:pPr>
      <w:r>
        <w:rPr/>
      </w:r>
    </w:p>
    <w:p>
      <w:pPr>
        <w:pStyle w:val="style0"/>
      </w:pPr>
      <w:r>
        <w:rPr>
          <w:rFonts w:ascii="Calibri" w:hAnsi="Calibri"/>
          <w:sz w:val="22"/>
          <w:szCs w:val="22"/>
        </w:rPr>
        <w:t>11:00 Conferencia Inaugural.</w:t>
      </w:r>
      <w:r>
        <w:rPr>
          <w:rFonts w:ascii="Calibri" w:hAnsi="Calibri"/>
          <w:b w:val="false"/>
          <w:color w:val="2A2A2A"/>
          <w:sz w:val="22"/>
          <w:szCs w:val="22"/>
        </w:rPr>
        <w:t xml:space="preserve"> </w:t>
      </w:r>
    </w:p>
    <w:p>
      <w:pPr>
        <w:pStyle w:val="style0"/>
        <w:jc w:val="both"/>
      </w:pPr>
      <w:r>
        <w:rPr>
          <w:rFonts w:ascii="Calibri" w:hAnsi="Calibri"/>
          <w:b/>
          <w:bCs/>
          <w:i w:val="false"/>
          <w:iCs w:val="false"/>
          <w:color w:val="2A2A2A"/>
          <w:sz w:val="22"/>
          <w:szCs w:val="22"/>
        </w:rPr>
        <w:t>"Los órganos de control. Una agenda imprescindible", por el</w:t>
      </w:r>
      <w:r>
        <w:rPr>
          <w:rFonts w:ascii="Calibri" w:hAnsi="Calibri"/>
          <w:b w:val="false"/>
          <w:i w:val="false"/>
          <w:iCs w:val="false"/>
          <w:color w:val="2A2A2A"/>
          <w:sz w:val="22"/>
          <w:szCs w:val="22"/>
        </w:rPr>
        <w:t xml:space="preserve"> </w:t>
      </w:r>
      <w:r>
        <w:rPr>
          <w:rFonts w:ascii="Calibri" w:hAnsi="Calibri"/>
          <w:i w:val="false"/>
          <w:iCs w:val="false"/>
          <w:sz w:val="22"/>
          <w:szCs w:val="22"/>
        </w:rPr>
        <w:t>Dr. Manuel Garrido, profesor titular de Derecho Penal II en UUNOBA, ex titular de la Fiscalía Nacional de Investigaciones Administrativas, Diputado Nacional, integrante de la Comisión Parlamentaria Mixta Revisora de Cuentas del Congreso de la Nación.</w:t>
      </w:r>
    </w:p>
    <w:p>
      <w:pPr>
        <w:pStyle w:val="style0"/>
        <w:jc w:val="both"/>
      </w:pPr>
      <w:r>
        <w:rPr>
          <w:rFonts w:ascii="Calibri" w:hAnsi="Calibri"/>
          <w:sz w:val="22"/>
          <w:szCs w:val="22"/>
        </w:rPr>
        <w:t>Moderador:</w:t>
      </w:r>
      <w:r>
        <w:rPr>
          <w:rFonts w:ascii="Calibri" w:hAnsi="Calibri"/>
          <w:b w:val="false"/>
          <w:sz w:val="22"/>
          <w:szCs w:val="22"/>
        </w:rPr>
        <w:t xml:space="preserve"> </w:t>
      </w:r>
      <w:r>
        <w:rPr>
          <w:rFonts w:ascii="Calibri" w:hAnsi="Calibri"/>
          <w:sz w:val="22"/>
          <w:szCs w:val="22"/>
        </w:rPr>
        <w:t>Prof. Marcelo C. Sena</w:t>
      </w:r>
      <w:r>
        <w:rPr>
          <w:rFonts w:ascii="Calibri" w:hAnsi="Calibri"/>
          <w:b w:val="false"/>
          <w:sz w:val="22"/>
          <w:szCs w:val="22"/>
        </w:rPr>
        <w:t xml:space="preserve">, Director de la Escuela de Ciencias Económicas y Jurídicas de la UNNOBA. </w:t>
      </w:r>
    </w:p>
    <w:p>
      <w:pPr>
        <w:pStyle w:val="style0"/>
        <w:jc w:val="both"/>
      </w:pPr>
      <w:r>
        <w:rPr/>
      </w:r>
    </w:p>
    <w:p>
      <w:pPr>
        <w:pStyle w:val="style0"/>
        <w:jc w:val="both"/>
      </w:pPr>
      <w:r>
        <w:rPr>
          <w:rFonts w:ascii="Calibri" w:hAnsi="Calibri"/>
          <w:sz w:val="22"/>
          <w:szCs w:val="22"/>
        </w:rPr>
        <w:t>13:00 Bienvenida.</w:t>
      </w:r>
    </w:p>
    <w:p>
      <w:pPr>
        <w:pStyle w:val="style0"/>
      </w:pPr>
      <w:r>
        <w:rPr/>
      </w:r>
    </w:p>
    <w:p>
      <w:pPr>
        <w:pStyle w:val="style0"/>
      </w:pPr>
      <w:r>
        <w:rPr>
          <w:rFonts w:ascii="Calibri" w:hAnsi="Calibri"/>
          <w:sz w:val="22"/>
          <w:szCs w:val="22"/>
        </w:rPr>
        <w:t>14:30 El control externo a nivel nacional.</w:t>
      </w:r>
    </w:p>
    <w:p>
      <w:pPr>
        <w:pStyle w:val="style0"/>
      </w:pPr>
      <w:r>
        <w:rPr>
          <w:rFonts w:ascii="Calibri" w:hAnsi="Calibri"/>
          <w:sz w:val="22"/>
          <w:szCs w:val="22"/>
        </w:rPr>
        <w:t xml:space="preserve">Ing. Ernesto Casín, </w:t>
      </w:r>
      <w:r>
        <w:rPr>
          <w:rFonts w:ascii="Calibri" w:hAnsi="Calibri"/>
          <w:b w:val="false"/>
          <w:sz w:val="22"/>
          <w:szCs w:val="22"/>
        </w:rPr>
        <w:t>Jefe de Departamento de Gestión Informática de la AGN.</w:t>
      </w:r>
    </w:p>
    <w:p>
      <w:pPr>
        <w:pStyle w:val="style0"/>
      </w:pPr>
      <w:r>
        <w:rPr>
          <w:rFonts w:ascii="Calibri" w:hAnsi="Calibri"/>
          <w:sz w:val="22"/>
          <w:szCs w:val="22"/>
        </w:rPr>
        <w:t xml:space="preserve">Tema: </w:t>
      </w:r>
      <w:r>
        <w:rPr>
          <w:rFonts w:ascii="Calibri" w:hAnsi="Calibri"/>
          <w:i/>
          <w:color w:val="000000"/>
          <w:sz w:val="22"/>
          <w:szCs w:val="22"/>
        </w:rPr>
        <w:t>"Impacto de las auditorías informáticas en el Estado Argentino."</w:t>
      </w:r>
    </w:p>
    <w:p>
      <w:pPr>
        <w:pStyle w:val="style0"/>
      </w:pPr>
      <w:r>
        <w:rPr>
          <w:rFonts w:ascii="Calibri" w:hAnsi="Calibri"/>
          <w:sz w:val="22"/>
          <w:szCs w:val="22"/>
        </w:rPr>
        <w:t>Cr. Gerardo Gabriel Prataviera</w:t>
      </w:r>
      <w:r>
        <w:rPr>
          <w:rFonts w:ascii="Calibri" w:hAnsi="Calibri"/>
          <w:b w:val="false"/>
          <w:sz w:val="22"/>
          <w:szCs w:val="22"/>
        </w:rPr>
        <w:t>, Gerente de Planificación y Proyectos Especiales de la Auditoría General de la Nación.</w:t>
      </w:r>
    </w:p>
    <w:p>
      <w:pPr>
        <w:pStyle w:val="style0"/>
      </w:pPr>
      <w:r>
        <w:rPr>
          <w:rFonts w:ascii="Calibri" w:hAnsi="Calibri"/>
          <w:sz w:val="22"/>
          <w:szCs w:val="22"/>
        </w:rPr>
        <w:t xml:space="preserve">Tema: </w:t>
      </w:r>
      <w:r>
        <w:rPr>
          <w:rFonts w:ascii="Calibri" w:hAnsi="Calibri"/>
          <w:i/>
          <w:sz w:val="22"/>
          <w:szCs w:val="22"/>
        </w:rPr>
        <w:t>" La auditoría de gestión ambiental."</w:t>
      </w:r>
    </w:p>
    <w:p>
      <w:pPr>
        <w:pStyle w:val="style0"/>
      </w:pPr>
      <w:r>
        <w:rPr>
          <w:rFonts w:ascii="Calibri" w:hAnsi="Calibri"/>
          <w:sz w:val="22"/>
          <w:szCs w:val="22"/>
        </w:rPr>
        <w:t>Moderador: Cr. Orlando Omar Ortega</w:t>
      </w:r>
      <w:r>
        <w:rPr>
          <w:rFonts w:ascii="Calibri" w:hAnsi="Calibri"/>
          <w:b w:val="false"/>
          <w:sz w:val="22"/>
          <w:szCs w:val="22"/>
        </w:rPr>
        <w:t>, Asesor de la Auditoría General de la Nación.</w:t>
      </w:r>
    </w:p>
    <w:p>
      <w:pPr>
        <w:pStyle w:val="style0"/>
      </w:pPr>
      <w:r>
        <w:rPr/>
      </w:r>
    </w:p>
    <w:p>
      <w:pPr>
        <w:pStyle w:val="style0"/>
      </w:pPr>
      <w:r>
        <w:rPr>
          <w:rFonts w:ascii="Calibri" w:hAnsi="Calibri"/>
          <w:sz w:val="22"/>
          <w:szCs w:val="22"/>
        </w:rPr>
        <w:t>15:30 Profesores de Contabilidad Pública</w:t>
      </w:r>
    </w:p>
    <w:p>
      <w:pPr>
        <w:pStyle w:val="style0"/>
      </w:pPr>
      <w:r>
        <w:rPr>
          <w:rFonts w:ascii="Calibri" w:hAnsi="Calibri"/>
          <w:sz w:val="22"/>
          <w:szCs w:val="22"/>
        </w:rPr>
        <w:t>Cr. Víctor Rafael Tacca</w:t>
      </w:r>
      <w:r>
        <w:rPr>
          <w:rFonts w:ascii="Calibri" w:hAnsi="Calibri"/>
          <w:b w:val="false"/>
          <w:sz w:val="22"/>
          <w:szCs w:val="22"/>
        </w:rPr>
        <w:t>, Profesor Titular de Contabilidad Pública de la Facultad de Ciencias Económicas de la Universidad Nacional del Nordeste (Resistencia, Chaco).</w:t>
      </w:r>
    </w:p>
    <w:p>
      <w:pPr>
        <w:pStyle w:val="style0"/>
      </w:pPr>
      <w:r>
        <w:rPr>
          <w:rFonts w:ascii="Calibri" w:hAnsi="Calibri"/>
          <w:sz w:val="22"/>
          <w:szCs w:val="22"/>
        </w:rPr>
        <w:t>Tema</w:t>
      </w:r>
      <w:r>
        <w:rPr>
          <w:rFonts w:ascii="Calibri" w:hAnsi="Calibri"/>
          <w:b w:val="false"/>
          <w:sz w:val="22"/>
          <w:szCs w:val="22"/>
        </w:rPr>
        <w:t xml:space="preserve">: </w:t>
      </w:r>
      <w:r>
        <w:rPr>
          <w:rFonts w:ascii="Calibri" w:hAnsi="Calibri"/>
          <w:i/>
          <w:sz w:val="22"/>
          <w:szCs w:val="22"/>
        </w:rPr>
        <w:t>“L</w:t>
      </w:r>
      <w:r>
        <w:rPr>
          <w:rFonts w:ascii="Calibri" w:hAnsi="Calibri"/>
          <w:i/>
          <w:sz w:val="22"/>
          <w:szCs w:val="22"/>
          <w:lang w:eastAsia="es-AR" w:val="es-AR"/>
        </w:rPr>
        <w:t>os fiduciarios públicos: el caso chaqueño.”</w:t>
      </w:r>
    </w:p>
    <w:p>
      <w:pPr>
        <w:pStyle w:val="style0"/>
      </w:pPr>
      <w:r>
        <w:rPr>
          <w:rFonts w:ascii="Calibri" w:hAnsi="Calibri"/>
          <w:sz w:val="22"/>
          <w:szCs w:val="22"/>
        </w:rPr>
        <w:t xml:space="preserve"> </w:t>
      </w:r>
      <w:r>
        <w:rPr>
          <w:rFonts w:ascii="Calibri" w:hAnsi="Calibri"/>
          <w:sz w:val="22"/>
          <w:szCs w:val="22"/>
        </w:rPr>
        <w:t>Cr. Rubén Nicolás F. Ingaramo</w:t>
      </w:r>
      <w:r>
        <w:rPr>
          <w:rFonts w:ascii="Calibri" w:hAnsi="Calibri"/>
          <w:b w:val="false"/>
          <w:sz w:val="22"/>
          <w:szCs w:val="22"/>
        </w:rPr>
        <w:t>, Profesor Titular de Administración y Contabilidad Pública. Facultad de Ciencias Económicas de la Universidad Nacional de Entre Ríos.</w:t>
      </w:r>
    </w:p>
    <w:p>
      <w:pPr>
        <w:pStyle w:val="style0"/>
      </w:pPr>
      <w:r>
        <w:rPr>
          <w:rFonts w:ascii="Calibri" w:hAnsi="Calibri"/>
          <w:sz w:val="22"/>
          <w:szCs w:val="22"/>
        </w:rPr>
        <w:t xml:space="preserve">Tema: </w:t>
      </w:r>
      <w:r>
        <w:rPr>
          <w:rFonts w:ascii="Calibri" w:hAnsi="Calibri"/>
          <w:i/>
          <w:sz w:val="22"/>
          <w:szCs w:val="22"/>
        </w:rPr>
        <w:t>“Los enemigos de la transparencia.”</w:t>
      </w:r>
    </w:p>
    <w:p>
      <w:pPr>
        <w:pStyle w:val="style0"/>
      </w:pPr>
      <w:r>
        <w:rPr>
          <w:rFonts w:ascii="Calibri" w:hAnsi="Calibri"/>
          <w:sz w:val="22"/>
          <w:szCs w:val="22"/>
        </w:rPr>
        <w:t>Moderador: Cr. Rodolfo Oscar Maurel</w:t>
      </w:r>
      <w:r>
        <w:rPr>
          <w:rFonts w:ascii="Calibri" w:hAnsi="Calibri"/>
          <w:b w:val="false"/>
          <w:sz w:val="22"/>
          <w:szCs w:val="22"/>
        </w:rPr>
        <w:t>, Director de la Carrera de Posgrado en Administración Financiera de la Universidad Cuenca del Plata.</w:t>
      </w:r>
    </w:p>
    <w:p>
      <w:pPr>
        <w:pStyle w:val="style0"/>
      </w:pPr>
      <w:r>
        <w:rPr/>
      </w:r>
    </w:p>
    <w:p>
      <w:pPr>
        <w:pStyle w:val="style0"/>
      </w:pPr>
      <w:r>
        <w:rPr/>
      </w:r>
    </w:p>
    <w:p>
      <w:pPr>
        <w:pStyle w:val="style0"/>
      </w:pPr>
      <w:r>
        <w:rPr>
          <w:rFonts w:ascii="Calibri" w:hAnsi="Calibri"/>
          <w:sz w:val="22"/>
          <w:szCs w:val="22"/>
        </w:rPr>
        <w:t>16:30 Ex Auditores Generales de la Nación</w:t>
      </w:r>
    </w:p>
    <w:p>
      <w:pPr>
        <w:pStyle w:val="style0"/>
      </w:pPr>
      <w:r>
        <w:rPr>
          <w:rFonts w:ascii="Calibri" w:hAnsi="Calibri"/>
          <w:sz w:val="22"/>
          <w:szCs w:val="22"/>
        </w:rPr>
        <w:t>Dr. Héctor Rodríguez</w:t>
      </w:r>
      <w:r>
        <w:rPr>
          <w:rFonts w:ascii="Calibri" w:hAnsi="Calibri"/>
          <w:b w:val="false"/>
          <w:sz w:val="22"/>
          <w:szCs w:val="22"/>
        </w:rPr>
        <w:t>, Ex Auditor  General de la Nación. Ex Secretario Legal y Técnico de la Presidencia de la Nación. Ex Director de la AFIP. Ex Presidente de la Unidad de Investigación Financiera.</w:t>
      </w:r>
    </w:p>
    <w:p>
      <w:pPr>
        <w:pStyle w:val="style0"/>
      </w:pPr>
      <w:r>
        <w:rPr>
          <w:rFonts w:ascii="Calibri" w:hAnsi="Calibri"/>
          <w:sz w:val="22"/>
          <w:szCs w:val="22"/>
        </w:rPr>
        <w:t>Tema:</w:t>
      </w:r>
      <w:r>
        <w:rPr>
          <w:rFonts w:ascii="Calibri" w:hAnsi="Calibri"/>
          <w:color w:val="FF0000"/>
          <w:sz w:val="22"/>
          <w:szCs w:val="22"/>
        </w:rPr>
        <w:t xml:space="preserve"> </w:t>
      </w:r>
      <w:r>
        <w:rPr>
          <w:rFonts w:ascii="Calibri" w:hAnsi="Calibri"/>
          <w:sz w:val="22"/>
          <w:szCs w:val="22"/>
        </w:rPr>
        <w:t>“</w:t>
      </w:r>
      <w:r>
        <w:rPr>
          <w:rFonts w:ascii="Calibri" w:hAnsi="Calibri"/>
          <w:i/>
          <w:sz w:val="22"/>
          <w:szCs w:val="22"/>
        </w:rPr>
        <w:t>Veinte años de vigencia de la ley de Administración Financiera como contribución a la rendición de cuentas.”</w:t>
      </w:r>
    </w:p>
    <w:p>
      <w:pPr>
        <w:pStyle w:val="style0"/>
      </w:pPr>
      <w:r>
        <w:rPr>
          <w:rFonts w:ascii="Calibri" w:hAnsi="Calibri"/>
          <w:sz w:val="22"/>
          <w:szCs w:val="22"/>
        </w:rPr>
        <w:t>Dr. Norberto Bruno</w:t>
      </w:r>
      <w:r>
        <w:rPr>
          <w:rFonts w:ascii="Calibri" w:hAnsi="Calibri"/>
          <w:b w:val="false"/>
          <w:sz w:val="22"/>
          <w:szCs w:val="22"/>
        </w:rPr>
        <w:t>, Auditor Interno de la Cámara de Diputados de la Nación. Ex Auditor General de la Nación. Ex Vocal del Honorable Tribunal de Cuentas de la Nación. Auditor Interno de la Honorable Cámara de Diputados de la Nación.</w:t>
      </w:r>
    </w:p>
    <w:p>
      <w:pPr>
        <w:pStyle w:val="style0"/>
      </w:pPr>
      <w:r>
        <w:rPr>
          <w:rFonts w:ascii="Calibri" w:hAnsi="Calibri"/>
          <w:sz w:val="22"/>
          <w:szCs w:val="22"/>
        </w:rPr>
        <w:t>Tema:</w:t>
      </w:r>
      <w:r>
        <w:rPr>
          <w:rFonts w:ascii="Calibri" w:hAnsi="Calibri"/>
          <w:i/>
          <w:sz w:val="22"/>
          <w:szCs w:val="22"/>
        </w:rPr>
        <w:t xml:space="preserve"> “Reforma financiera de la Ley 24.156: propósitos y realidades veinte años después.”</w:t>
      </w:r>
    </w:p>
    <w:p>
      <w:pPr>
        <w:pStyle w:val="style0"/>
      </w:pPr>
      <w:r>
        <w:rPr>
          <w:rFonts w:ascii="Calibri" w:hAnsi="Calibri"/>
          <w:sz w:val="22"/>
          <w:szCs w:val="22"/>
        </w:rPr>
        <w:t>Moderadora: Cra. Valeria Arata</w:t>
      </w:r>
      <w:r>
        <w:rPr>
          <w:rFonts w:ascii="Calibri" w:hAnsi="Calibri"/>
          <w:b w:val="false"/>
          <w:sz w:val="22"/>
          <w:szCs w:val="22"/>
        </w:rPr>
        <w:t>, Diputada Provincial de la Unión Cívica Radical, Provincia de Buenos Aires.</w:t>
      </w:r>
    </w:p>
    <w:p>
      <w:pPr>
        <w:pStyle w:val="style0"/>
      </w:pPr>
      <w:r>
        <w:rPr/>
      </w:r>
    </w:p>
    <w:p>
      <w:pPr>
        <w:pStyle w:val="style0"/>
      </w:pPr>
      <w:r>
        <w:rPr>
          <w:rFonts w:ascii="Calibri" w:hAnsi="Calibri"/>
          <w:sz w:val="22"/>
          <w:szCs w:val="22"/>
        </w:rPr>
        <w:t>17:30 Café</w:t>
      </w:r>
    </w:p>
    <w:p>
      <w:pPr>
        <w:pStyle w:val="style0"/>
      </w:pPr>
      <w:r>
        <w:rPr/>
      </w:r>
    </w:p>
    <w:p>
      <w:pPr>
        <w:pStyle w:val="style0"/>
      </w:pPr>
      <w:r>
        <w:rPr>
          <w:rFonts w:ascii="Calibri" w:hAnsi="Calibri"/>
          <w:sz w:val="22"/>
          <w:szCs w:val="22"/>
        </w:rPr>
        <w:t>18:00 Intendentes de la Región</w:t>
      </w:r>
    </w:p>
    <w:p>
      <w:pPr>
        <w:pStyle w:val="style0"/>
      </w:pPr>
      <w:r>
        <w:rPr>
          <w:rFonts w:ascii="Calibri" w:hAnsi="Calibri"/>
          <w:sz w:val="22"/>
          <w:szCs w:val="22"/>
        </w:rPr>
        <w:t>Abog. Héctor María Gutiérrez</w:t>
      </w:r>
      <w:r>
        <w:rPr>
          <w:rFonts w:ascii="Calibri" w:hAnsi="Calibri"/>
          <w:b w:val="false"/>
          <w:sz w:val="22"/>
          <w:szCs w:val="22"/>
        </w:rPr>
        <w:t>, Intendente Municipal del Partido de Pergamino.</w:t>
      </w:r>
    </w:p>
    <w:p>
      <w:pPr>
        <w:pStyle w:val="style0"/>
      </w:pPr>
      <w:r>
        <w:rPr>
          <w:rFonts w:ascii="Calibri" w:hAnsi="Calibri"/>
          <w:sz w:val="22"/>
          <w:szCs w:val="22"/>
        </w:rPr>
        <w:t>Cr. Sergio Buil</w:t>
      </w:r>
      <w:r>
        <w:rPr>
          <w:rFonts w:ascii="Calibri" w:hAnsi="Calibri"/>
          <w:b w:val="false"/>
          <w:sz w:val="22"/>
          <w:szCs w:val="22"/>
        </w:rPr>
        <w:t>, Intendente Municipal del Partido de Rivadavia.</w:t>
      </w:r>
    </w:p>
    <w:p>
      <w:pPr>
        <w:pStyle w:val="style0"/>
      </w:pPr>
      <w:r>
        <w:rPr>
          <w:rFonts w:ascii="Calibri" w:hAnsi="Calibri"/>
          <w:sz w:val="22"/>
          <w:szCs w:val="22"/>
        </w:rPr>
        <w:t>Tema:</w:t>
      </w:r>
      <w:r>
        <w:rPr>
          <w:rFonts w:ascii="Calibri" w:hAnsi="Calibri"/>
          <w:b w:val="false"/>
          <w:sz w:val="22"/>
          <w:szCs w:val="22"/>
        </w:rPr>
        <w:t xml:space="preserve"> </w:t>
      </w:r>
      <w:r>
        <w:rPr>
          <w:rFonts w:ascii="Calibri" w:hAnsi="Calibri"/>
          <w:i/>
          <w:sz w:val="22"/>
          <w:szCs w:val="22"/>
        </w:rPr>
        <w:t>“El control ciudadano”.</w:t>
      </w:r>
    </w:p>
    <w:p>
      <w:pPr>
        <w:pStyle w:val="style0"/>
      </w:pPr>
      <w:r>
        <w:rPr>
          <w:rFonts w:ascii="Calibri" w:hAnsi="Calibri"/>
          <w:sz w:val="22"/>
          <w:szCs w:val="22"/>
        </w:rPr>
        <w:t>Moderador: Abog. Franco Flexas</w:t>
      </w:r>
      <w:r>
        <w:rPr>
          <w:rFonts w:ascii="Calibri" w:hAnsi="Calibri"/>
          <w:b w:val="false"/>
          <w:sz w:val="22"/>
          <w:szCs w:val="22"/>
        </w:rPr>
        <w:t>, Director de Asuntos Municipales de la UNNOBA.</w:t>
      </w:r>
    </w:p>
    <w:p>
      <w:pPr>
        <w:pStyle w:val="style0"/>
      </w:pPr>
      <w:r>
        <w:rPr/>
      </w:r>
    </w:p>
    <w:p>
      <w:pPr>
        <w:pStyle w:val="style0"/>
      </w:pPr>
      <w:r>
        <w:rPr>
          <w:rFonts w:ascii="Calibri" w:hAnsi="Calibri"/>
          <w:sz w:val="22"/>
          <w:szCs w:val="22"/>
        </w:rPr>
        <w:t xml:space="preserve">19:00 Conferencia: </w:t>
      </w:r>
      <w:r>
        <w:rPr>
          <w:rFonts w:ascii="Calibri" w:hAnsi="Calibri"/>
          <w:i/>
          <w:sz w:val="22"/>
          <w:szCs w:val="22"/>
        </w:rPr>
        <w:t>“Pronunciamientos internacionales sobre contabilidad aplicables al Sector Público.”</w:t>
      </w:r>
    </w:p>
    <w:p>
      <w:pPr>
        <w:pStyle w:val="style0"/>
      </w:pPr>
      <w:r>
        <w:rPr>
          <w:rFonts w:ascii="Calibri" w:hAnsi="Calibri"/>
          <w:sz w:val="22"/>
          <w:szCs w:val="22"/>
        </w:rPr>
        <w:t>Cr. César Sergio Duro</w:t>
      </w:r>
      <w:r>
        <w:rPr>
          <w:rFonts w:ascii="Calibri" w:hAnsi="Calibri"/>
          <w:b w:val="false"/>
          <w:sz w:val="22"/>
          <w:szCs w:val="22"/>
        </w:rPr>
        <w:t>, Contador General de la Nación. Presidente de la Asociación de Contadores Generales de la República Argentina.</w:t>
      </w:r>
    </w:p>
    <w:p>
      <w:pPr>
        <w:pStyle w:val="style0"/>
      </w:pPr>
      <w:r>
        <w:rPr>
          <w:rFonts w:ascii="Calibri" w:hAnsi="Calibri"/>
          <w:sz w:val="22"/>
          <w:szCs w:val="22"/>
        </w:rPr>
        <w:t>Moderador: Cr</w:t>
      </w:r>
      <w:r>
        <w:rPr>
          <w:rFonts w:ascii="Calibri" w:hAnsi="Calibri"/>
          <w:bCs/>
          <w:sz w:val="22"/>
          <w:szCs w:val="22"/>
        </w:rPr>
        <w:t>. Vicente Griselli</w:t>
      </w:r>
      <w:r>
        <w:rPr>
          <w:rFonts w:ascii="Calibri" w:hAnsi="Calibri"/>
          <w:b w:val="false"/>
          <w:bCs/>
          <w:sz w:val="22"/>
          <w:szCs w:val="22"/>
        </w:rPr>
        <w:t>, Profesor Adjunto del Área de Finanzas Públicas de la Universidad Nacional del Noroeste de la Provincia de Buenos Aires.</w:t>
      </w:r>
    </w:p>
    <w:p>
      <w:pPr>
        <w:pStyle w:val="style0"/>
      </w:pPr>
      <w:r>
        <w:rPr/>
      </w:r>
    </w:p>
    <w:p>
      <w:pPr>
        <w:pStyle w:val="style0"/>
      </w:pPr>
      <w:r>
        <w:rPr>
          <w:rFonts w:ascii="Calibri" w:hAnsi="Calibri"/>
          <w:sz w:val="22"/>
          <w:szCs w:val="22"/>
        </w:rPr>
        <w:t xml:space="preserve">20:00 Conferencia de Cierre de la Primera Jornada </w:t>
      </w:r>
    </w:p>
    <w:p>
      <w:pPr>
        <w:pStyle w:val="style0"/>
      </w:pPr>
      <w:r>
        <w:rPr>
          <w:rFonts w:ascii="Calibri" w:hAnsi="Calibri"/>
          <w:sz w:val="22"/>
          <w:szCs w:val="22"/>
        </w:rPr>
        <w:t>Título: “</w:t>
      </w:r>
      <w:r>
        <w:rPr>
          <w:rFonts w:ascii="Calibri" w:hAnsi="Calibri"/>
          <w:i/>
          <w:sz w:val="22"/>
          <w:szCs w:val="22"/>
        </w:rPr>
        <w:t>La Rendición de cuentas y la responsabilidad de los funcionarios públicos.”</w:t>
      </w:r>
    </w:p>
    <w:p>
      <w:pPr>
        <w:pStyle w:val="style0"/>
      </w:pPr>
      <w:r>
        <w:rPr>
          <w:rFonts w:ascii="Calibri" w:hAnsi="Calibri"/>
          <w:sz w:val="22"/>
          <w:szCs w:val="22"/>
        </w:rPr>
        <w:t>Dr. Horacio Pernasetti</w:t>
      </w:r>
      <w:r>
        <w:rPr>
          <w:rFonts w:ascii="Calibri" w:hAnsi="Calibri"/>
          <w:b w:val="false"/>
          <w:sz w:val="22"/>
          <w:szCs w:val="22"/>
        </w:rPr>
        <w:t>, Auditor General de la Nación; Presidente de la Comisión de Rendición de Cuentas de la OLACEFS y  Ex Diputado Nacional.</w:t>
      </w:r>
    </w:p>
    <w:p>
      <w:pPr>
        <w:pStyle w:val="style0"/>
      </w:pPr>
      <w:r>
        <w:rPr>
          <w:rFonts w:ascii="Calibri" w:hAnsi="Calibri"/>
          <w:sz w:val="22"/>
          <w:szCs w:val="22"/>
        </w:rPr>
        <w:t>Moderador: Abog. Pablo Petraglia</w:t>
      </w:r>
      <w:r>
        <w:rPr>
          <w:rFonts w:ascii="Calibri" w:hAnsi="Calibri"/>
          <w:b w:val="false"/>
          <w:sz w:val="22"/>
          <w:szCs w:val="22"/>
        </w:rPr>
        <w:t>, Secretario General de la Universidad Nacional del Noroeste de la Provincia de Buenos Aires. Presidente del HCD de Junín.</w:t>
      </w:r>
    </w:p>
    <w:p>
      <w:pPr>
        <w:pStyle w:val="style0"/>
      </w:pPr>
      <w:r>
        <w:rPr/>
      </w:r>
    </w:p>
    <w:p>
      <w:pPr>
        <w:pStyle w:val="style0"/>
      </w:pPr>
      <w:r>
        <w:rPr>
          <w:rFonts w:ascii="Calibri" w:hAnsi="Calibri"/>
          <w:sz w:val="22"/>
          <w:szCs w:val="22"/>
        </w:rPr>
        <w:t>03 DE OCTUBRE.</w:t>
      </w:r>
    </w:p>
    <w:p>
      <w:pPr>
        <w:pStyle w:val="style0"/>
      </w:pPr>
      <w:r>
        <w:rPr/>
      </w:r>
    </w:p>
    <w:p>
      <w:pPr>
        <w:pStyle w:val="style0"/>
      </w:pPr>
      <w:r>
        <w:rPr>
          <w:rFonts w:ascii="Calibri" w:hAnsi="Calibri"/>
          <w:sz w:val="22"/>
          <w:szCs w:val="22"/>
        </w:rPr>
        <w:t>9:00 Profesores de Contabilidad Pública</w:t>
      </w:r>
    </w:p>
    <w:p>
      <w:pPr>
        <w:pStyle w:val="style0"/>
      </w:pPr>
      <w:r>
        <w:rPr>
          <w:rFonts w:ascii="Calibri" w:hAnsi="Calibri"/>
          <w:sz w:val="22"/>
          <w:szCs w:val="22"/>
        </w:rPr>
        <w:t xml:space="preserve">Cr. Miguel Nina Olivares, </w:t>
      </w:r>
      <w:r>
        <w:rPr>
          <w:rFonts w:ascii="Calibri" w:hAnsi="Calibri"/>
          <w:b w:val="false"/>
          <w:sz w:val="22"/>
          <w:szCs w:val="22"/>
        </w:rPr>
        <w:t>Profesor Adjunto de Administración y Hacienda Pública de la Facultad de Ciencias Económicas de la Universidad Nacional de Salta.</w:t>
      </w:r>
    </w:p>
    <w:p>
      <w:pPr>
        <w:pStyle w:val="style0"/>
      </w:pPr>
      <w:r>
        <w:rPr>
          <w:rFonts w:ascii="Calibri" w:hAnsi="Calibri"/>
          <w:sz w:val="22"/>
          <w:szCs w:val="22"/>
        </w:rPr>
        <w:t>Tema:</w:t>
      </w:r>
      <w:r>
        <w:rPr>
          <w:rFonts w:ascii="Calibri" w:hAnsi="Calibri"/>
          <w:i/>
          <w:sz w:val="22"/>
          <w:szCs w:val="22"/>
        </w:rPr>
        <w:t xml:space="preserve"> “Gestión pública y transparencia".</w:t>
      </w:r>
    </w:p>
    <w:p>
      <w:pPr>
        <w:pStyle w:val="style0"/>
      </w:pPr>
      <w:r>
        <w:rPr>
          <w:rFonts w:ascii="Calibri" w:hAnsi="Calibri"/>
          <w:sz w:val="22"/>
          <w:szCs w:val="22"/>
        </w:rPr>
        <w:t>Cr. Germán Gustavo Murdolo</w:t>
      </w:r>
      <w:r>
        <w:rPr>
          <w:rFonts w:ascii="Calibri" w:hAnsi="Calibri"/>
          <w:b w:val="false"/>
          <w:sz w:val="22"/>
          <w:szCs w:val="22"/>
        </w:rPr>
        <w:t>, Profesor Adjunto de Contabilidad IV (Hacienda Pública) de la Facultad de Ciencias Económicas de la Universidad Nacional de La Plata.</w:t>
      </w:r>
    </w:p>
    <w:p>
      <w:pPr>
        <w:pStyle w:val="style0"/>
      </w:pPr>
      <w:r>
        <w:rPr>
          <w:rFonts w:ascii="Calibri" w:hAnsi="Calibri"/>
          <w:sz w:val="22"/>
          <w:szCs w:val="22"/>
        </w:rPr>
        <w:t xml:space="preserve">Tema: </w:t>
      </w:r>
      <w:r>
        <w:rPr>
          <w:rFonts w:ascii="Calibri" w:hAnsi="Calibri"/>
          <w:i/>
          <w:sz w:val="22"/>
          <w:szCs w:val="22"/>
        </w:rPr>
        <w:t>" La Incorporación de la Auditoría del Rendimiento, en el Sistema de Control de la Provincia de Buenos Aires."</w:t>
      </w:r>
    </w:p>
    <w:p>
      <w:pPr>
        <w:pStyle w:val="style0"/>
      </w:pPr>
      <w:r>
        <w:rPr>
          <w:rFonts w:ascii="Calibri" w:hAnsi="Calibri"/>
          <w:sz w:val="22"/>
          <w:szCs w:val="22"/>
        </w:rPr>
        <w:t>Moderadora: Cra. Mariela García</w:t>
      </w:r>
      <w:r>
        <w:rPr>
          <w:rFonts w:ascii="Calibri" w:hAnsi="Calibri"/>
          <w:b w:val="false"/>
          <w:sz w:val="22"/>
          <w:szCs w:val="22"/>
        </w:rPr>
        <w:t>, Secretaria Económico Financiera de la Universidad Nacional del Noroeste de la Provincia de Buenos Aires. Profesora del Área de Finanzas Públicas de la UNNOBA.</w:t>
      </w:r>
    </w:p>
    <w:p>
      <w:pPr>
        <w:pStyle w:val="style0"/>
      </w:pPr>
      <w:r>
        <w:rPr/>
      </w:r>
    </w:p>
    <w:p>
      <w:pPr>
        <w:pStyle w:val="style0"/>
      </w:pPr>
      <w:r>
        <w:rPr>
          <w:rFonts w:ascii="Calibri" w:hAnsi="Calibri"/>
          <w:sz w:val="22"/>
          <w:szCs w:val="22"/>
        </w:rPr>
        <w:t>10:00 Ex Síndicos Generales de la Nación</w:t>
      </w:r>
    </w:p>
    <w:p>
      <w:pPr>
        <w:pStyle w:val="style0"/>
      </w:pPr>
      <w:r>
        <w:rPr>
          <w:rFonts w:ascii="Calibri" w:hAnsi="Calibri"/>
          <w:sz w:val="22"/>
          <w:szCs w:val="22"/>
        </w:rPr>
        <w:t>Dr. Claudio Moroni</w:t>
      </w:r>
      <w:r>
        <w:rPr>
          <w:rFonts w:ascii="Calibri" w:hAnsi="Calibri"/>
          <w:b w:val="false"/>
          <w:sz w:val="22"/>
          <w:szCs w:val="22"/>
        </w:rPr>
        <w:t>, ex Síndico General de la Nación en el período  2002-2004.</w:t>
      </w:r>
    </w:p>
    <w:p>
      <w:pPr>
        <w:pStyle w:val="style0"/>
      </w:pPr>
      <w:r>
        <w:rPr>
          <w:rFonts w:ascii="Calibri" w:hAnsi="Calibri"/>
          <w:sz w:val="22"/>
          <w:szCs w:val="22"/>
        </w:rPr>
        <w:t xml:space="preserve">Tema: </w:t>
      </w:r>
      <w:r>
        <w:rPr>
          <w:rFonts w:ascii="Calibri" w:hAnsi="Calibri"/>
          <w:i/>
          <w:sz w:val="22"/>
          <w:szCs w:val="22"/>
        </w:rPr>
        <w:t>“El régimen de control interno en la administración pública nacional. ¿Revisarlo o consolidarlo?”</w:t>
      </w:r>
    </w:p>
    <w:p>
      <w:pPr>
        <w:pStyle w:val="style0"/>
      </w:pPr>
      <w:r>
        <w:rPr>
          <w:rFonts w:ascii="Calibri" w:hAnsi="Calibri"/>
          <w:sz w:val="22"/>
          <w:szCs w:val="22"/>
        </w:rPr>
        <w:t>Dr. Héctor Agustini</w:t>
      </w:r>
      <w:r>
        <w:rPr>
          <w:rFonts w:ascii="Calibri" w:hAnsi="Calibri"/>
          <w:b w:val="false"/>
          <w:sz w:val="22"/>
          <w:szCs w:val="22"/>
        </w:rPr>
        <w:t>, ex Síndico General Adjunto de la Nación (1993-1994) y ex Síndico General  de la Nación en el período 1995-1998.</w:t>
      </w:r>
    </w:p>
    <w:p>
      <w:pPr>
        <w:pStyle w:val="style0"/>
      </w:pPr>
      <w:r>
        <w:rPr>
          <w:rFonts w:ascii="Calibri" w:hAnsi="Calibri"/>
          <w:sz w:val="22"/>
          <w:szCs w:val="22"/>
        </w:rPr>
        <w:t xml:space="preserve">Tema: </w:t>
      </w:r>
      <w:r>
        <w:rPr>
          <w:rFonts w:ascii="Calibri" w:hAnsi="Calibri"/>
          <w:i/>
          <w:sz w:val="22"/>
          <w:szCs w:val="22"/>
        </w:rPr>
        <w:t>"Control Interno Gubernamental: Etapa fundacional y visión actual del sistema".</w:t>
      </w:r>
      <w:r>
        <w:rPr>
          <w:rFonts w:ascii="Calibri" w:hAnsi="Calibri"/>
          <w:sz w:val="22"/>
          <w:szCs w:val="22"/>
        </w:rPr>
        <w:t xml:space="preserve"> </w:t>
      </w:r>
    </w:p>
    <w:p>
      <w:pPr>
        <w:pStyle w:val="style0"/>
      </w:pPr>
      <w:r>
        <w:rPr>
          <w:rFonts w:ascii="Calibri" w:hAnsi="Calibri"/>
          <w:sz w:val="22"/>
          <w:szCs w:val="22"/>
        </w:rPr>
        <w:t>Moderador: Lic. Juan Pablo Itoiz</w:t>
      </w:r>
      <w:r>
        <w:rPr>
          <w:rFonts w:ascii="Calibri" w:hAnsi="Calibri"/>
          <w:b w:val="false"/>
          <w:sz w:val="22"/>
          <w:szCs w:val="22"/>
        </w:rPr>
        <w:t>, Secretario de Extensión de la UNNOBA. Prof. Adjunto de Derecho Político de la Escuela de Ciencias Económicas y Jurídicas de la UNNOBA.</w:t>
      </w:r>
    </w:p>
    <w:p>
      <w:pPr>
        <w:pStyle w:val="style0"/>
      </w:pPr>
      <w:r>
        <w:rPr/>
      </w:r>
    </w:p>
    <w:p>
      <w:pPr>
        <w:pStyle w:val="style0"/>
      </w:pPr>
      <w:r>
        <w:rPr>
          <w:rFonts w:ascii="Calibri" w:hAnsi="Calibri"/>
          <w:sz w:val="22"/>
          <w:szCs w:val="22"/>
        </w:rPr>
        <w:t>11:00 Café</w:t>
      </w:r>
    </w:p>
    <w:p>
      <w:pPr>
        <w:pStyle w:val="style0"/>
      </w:pPr>
      <w:r>
        <w:rPr/>
      </w:r>
    </w:p>
    <w:p>
      <w:pPr>
        <w:pStyle w:val="style0"/>
      </w:pPr>
      <w:r>
        <w:rPr>
          <w:rFonts w:ascii="Calibri" w:hAnsi="Calibri"/>
          <w:sz w:val="22"/>
          <w:szCs w:val="22"/>
        </w:rPr>
        <w:t>11:30 Espacio Institucional</w:t>
      </w:r>
    </w:p>
    <w:p>
      <w:pPr>
        <w:pStyle w:val="style0"/>
      </w:pPr>
      <w:r>
        <w:rPr>
          <w:rFonts w:ascii="Calibri" w:hAnsi="Calibri"/>
          <w:sz w:val="22"/>
          <w:szCs w:val="22"/>
        </w:rPr>
        <w:t>A cargo de: Asociación del Personal de los Organismos de Control (APOC)</w:t>
      </w:r>
    </w:p>
    <w:p>
      <w:pPr>
        <w:pStyle w:val="style0"/>
      </w:pPr>
      <w:r>
        <w:rPr>
          <w:rFonts w:ascii="Calibri" w:hAnsi="Calibri"/>
          <w:sz w:val="22"/>
          <w:szCs w:val="22"/>
        </w:rPr>
        <w:t>Presentación del programa "RADIOMANO" herramienta para difundir el control.</w:t>
      </w:r>
    </w:p>
    <w:p>
      <w:pPr>
        <w:pStyle w:val="style0"/>
      </w:pPr>
      <w:r>
        <w:rPr/>
      </w:r>
    </w:p>
    <w:p>
      <w:pPr>
        <w:pStyle w:val="style0"/>
      </w:pPr>
      <w:r>
        <w:rPr>
          <w:rFonts w:ascii="Calibri" w:hAnsi="Calibri"/>
          <w:sz w:val="22"/>
          <w:szCs w:val="22"/>
        </w:rPr>
        <w:t>13:00 Almuerzo Libre</w:t>
      </w:r>
    </w:p>
    <w:p>
      <w:pPr>
        <w:pStyle w:val="style0"/>
      </w:pPr>
      <w:r>
        <w:rPr/>
      </w:r>
    </w:p>
    <w:p>
      <w:pPr>
        <w:pStyle w:val="style0"/>
      </w:pPr>
      <w:r>
        <w:rPr>
          <w:rFonts w:ascii="Calibri" w:hAnsi="Calibri"/>
          <w:sz w:val="22"/>
          <w:szCs w:val="22"/>
        </w:rPr>
        <w:t xml:space="preserve">14:30  </w:t>
      </w:r>
      <w:r>
        <w:rPr>
          <w:rFonts w:ascii="Calibri" w:hAnsi="Calibri"/>
          <w:i/>
          <w:sz w:val="22"/>
          <w:szCs w:val="22"/>
        </w:rPr>
        <w:t>"Control de gestión por resultados".</w:t>
      </w:r>
    </w:p>
    <w:p>
      <w:pPr>
        <w:pStyle w:val="style0"/>
      </w:pPr>
      <w:r>
        <w:rPr>
          <w:rFonts w:ascii="Calibri" w:hAnsi="Calibri"/>
          <w:sz w:val="22"/>
          <w:szCs w:val="22"/>
        </w:rPr>
        <w:t>Mg. Emilia Lerner</w:t>
      </w:r>
      <w:r>
        <w:rPr>
          <w:rFonts w:ascii="Calibri" w:hAnsi="Calibri"/>
          <w:b w:val="false"/>
          <w:sz w:val="22"/>
          <w:szCs w:val="22"/>
        </w:rPr>
        <w:t xml:space="preserve">, Ex Auditora General de la Nación; Directora Alterna de la Carrera de Especialización en Gerenciamiento por Resultados y Control de Gestión de la UBA; Gerente de Control de la Deuda Pública de la Auditoría General de la Nación. </w:t>
      </w:r>
    </w:p>
    <w:p>
      <w:pPr>
        <w:pStyle w:val="style0"/>
      </w:pPr>
      <w:r>
        <w:rPr>
          <w:rFonts w:ascii="Calibri" w:hAnsi="Calibri"/>
          <w:sz w:val="22"/>
          <w:szCs w:val="22"/>
        </w:rPr>
        <w:t>Mg. Martín Rubione</w:t>
      </w:r>
      <w:r>
        <w:rPr>
          <w:rFonts w:ascii="Calibri" w:hAnsi="Calibri"/>
          <w:b w:val="false"/>
          <w:sz w:val="22"/>
          <w:szCs w:val="22"/>
        </w:rPr>
        <w:t>,</w:t>
      </w:r>
      <w:r>
        <w:rPr>
          <w:rFonts w:ascii="Calibri" w:hAnsi="Calibri"/>
          <w:sz w:val="22"/>
          <w:szCs w:val="22"/>
        </w:rPr>
        <w:t xml:space="preserve"> </w:t>
      </w:r>
      <w:r>
        <w:rPr>
          <w:rFonts w:ascii="Calibri" w:hAnsi="Calibri"/>
          <w:b w:val="false"/>
          <w:sz w:val="22"/>
          <w:szCs w:val="22"/>
        </w:rPr>
        <w:t>Supervisor en la Gerencia de Control de la Deuda Pública de la Auditoría General de la Nación.</w:t>
      </w:r>
    </w:p>
    <w:p>
      <w:pPr>
        <w:pStyle w:val="style0"/>
      </w:pPr>
      <w:r>
        <w:rPr>
          <w:rFonts w:ascii="Calibri" w:hAnsi="Calibri"/>
          <w:sz w:val="22"/>
          <w:szCs w:val="22"/>
        </w:rPr>
        <w:t xml:space="preserve">Moderador: Cr. Hernán Sans, </w:t>
      </w:r>
      <w:r>
        <w:rPr>
          <w:rFonts w:ascii="Calibri" w:hAnsi="Calibri"/>
          <w:b w:val="false"/>
          <w:sz w:val="22"/>
          <w:szCs w:val="22"/>
        </w:rPr>
        <w:t>Profesor del Área de Finanzas Públicas de la UNNOBA.</w:t>
      </w:r>
    </w:p>
    <w:p>
      <w:pPr>
        <w:pStyle w:val="style0"/>
      </w:pPr>
      <w:r>
        <w:rPr>
          <w:rFonts w:ascii="Calibri" w:hAnsi="Calibri"/>
          <w:sz w:val="22"/>
          <w:szCs w:val="22"/>
        </w:rPr>
        <w:t xml:space="preserve">   </w:t>
      </w:r>
    </w:p>
    <w:p>
      <w:pPr>
        <w:pStyle w:val="style0"/>
      </w:pPr>
      <w:r>
        <w:rPr>
          <w:rFonts w:ascii="Calibri" w:hAnsi="Calibri"/>
          <w:sz w:val="22"/>
          <w:szCs w:val="22"/>
        </w:rPr>
        <w:t>15:30 Conferencia:</w:t>
      </w:r>
    </w:p>
    <w:p>
      <w:pPr>
        <w:pStyle w:val="style0"/>
      </w:pPr>
      <w:r>
        <w:rPr>
          <w:rFonts w:ascii="Calibri" w:hAnsi="Calibri"/>
          <w:sz w:val="22"/>
          <w:szCs w:val="22"/>
        </w:rPr>
        <w:t>Dra. Paula Oliveto Lago</w:t>
      </w:r>
      <w:r>
        <w:rPr>
          <w:rFonts w:ascii="Calibri" w:hAnsi="Calibri"/>
          <w:b w:val="false"/>
          <w:sz w:val="22"/>
          <w:szCs w:val="22"/>
        </w:rPr>
        <w:t>,  Auditora General de la Ciudad Autónoma de Buenos Aires.</w:t>
      </w:r>
    </w:p>
    <w:p>
      <w:pPr>
        <w:pStyle w:val="style0"/>
      </w:pPr>
      <w:r>
        <w:rPr>
          <w:rFonts w:ascii="Calibri" w:hAnsi="Calibri"/>
          <w:sz w:val="22"/>
          <w:szCs w:val="22"/>
        </w:rPr>
        <w:t>Tema:</w:t>
      </w:r>
      <w:r>
        <w:rPr>
          <w:rFonts w:ascii="Calibri" w:hAnsi="Calibri"/>
          <w:b w:val="false"/>
          <w:sz w:val="22"/>
          <w:szCs w:val="22"/>
        </w:rPr>
        <w:t xml:space="preserve"> </w:t>
      </w:r>
      <w:r>
        <w:rPr>
          <w:rFonts w:ascii="Calibri" w:hAnsi="Calibri"/>
          <w:i/>
          <w:sz w:val="22"/>
          <w:szCs w:val="22"/>
        </w:rPr>
        <w:t>"Auditoría de Recursos Humanos"</w:t>
      </w:r>
    </w:p>
    <w:p>
      <w:pPr>
        <w:pStyle w:val="style0"/>
      </w:pPr>
      <w:r>
        <w:rPr>
          <w:rFonts w:ascii="Calibri" w:hAnsi="Calibri"/>
          <w:sz w:val="22"/>
          <w:szCs w:val="22"/>
        </w:rPr>
        <w:t xml:space="preserve">Moderadora: Cra. Alicia López, </w:t>
      </w:r>
      <w:r>
        <w:rPr>
          <w:rFonts w:ascii="Calibri" w:hAnsi="Calibri"/>
          <w:b w:val="false"/>
          <w:sz w:val="22"/>
          <w:szCs w:val="22"/>
        </w:rPr>
        <w:t>Profesora del Área de Finanzas Públicas de la UNNOBA.</w:t>
      </w:r>
    </w:p>
    <w:p>
      <w:pPr>
        <w:pStyle w:val="style0"/>
      </w:pPr>
      <w:r>
        <w:rPr/>
      </w:r>
    </w:p>
    <w:p>
      <w:pPr>
        <w:pStyle w:val="style0"/>
      </w:pPr>
      <w:r>
        <w:rPr>
          <w:rFonts w:ascii="Calibri" w:hAnsi="Calibri"/>
          <w:sz w:val="22"/>
          <w:szCs w:val="22"/>
        </w:rPr>
        <w:t>16:30 Café</w:t>
      </w:r>
    </w:p>
    <w:p>
      <w:pPr>
        <w:pStyle w:val="style0"/>
      </w:pPr>
      <w:r>
        <w:rPr/>
      </w:r>
    </w:p>
    <w:p>
      <w:pPr>
        <w:pStyle w:val="style0"/>
      </w:pPr>
      <w:r>
        <w:rPr>
          <w:rFonts w:ascii="Calibri" w:hAnsi="Calibri"/>
          <w:sz w:val="22"/>
          <w:szCs w:val="22"/>
        </w:rPr>
        <w:t>17:00 Tribunales de Cuentas Provinciales</w:t>
      </w:r>
    </w:p>
    <w:p>
      <w:pPr>
        <w:pStyle w:val="style0"/>
      </w:pPr>
      <w:r>
        <w:rPr>
          <w:rFonts w:ascii="Calibri" w:hAnsi="Calibri"/>
          <w:sz w:val="22"/>
          <w:szCs w:val="22"/>
        </w:rPr>
        <w:t>Dr. Eduardo César Barrionuevo</w:t>
      </w:r>
      <w:r>
        <w:rPr>
          <w:rFonts w:ascii="Calibri" w:hAnsi="Calibri"/>
          <w:b w:val="false"/>
          <w:sz w:val="22"/>
          <w:szCs w:val="22"/>
        </w:rPr>
        <w:t>, Presidente del Tribunal de Cuentas de la Provincia de Córdoba.</w:t>
      </w:r>
    </w:p>
    <w:p>
      <w:pPr>
        <w:pStyle w:val="style0"/>
      </w:pPr>
      <w:r>
        <w:rPr>
          <w:rFonts w:ascii="Calibri" w:hAnsi="Calibri"/>
          <w:sz w:val="22"/>
          <w:szCs w:val="22"/>
        </w:rPr>
        <w:t xml:space="preserve">Tema: </w:t>
      </w:r>
      <w:r>
        <w:rPr>
          <w:rFonts w:ascii="Calibri" w:hAnsi="Calibri"/>
          <w:bCs/>
          <w:i/>
          <w:sz w:val="22"/>
          <w:szCs w:val="22"/>
        </w:rPr>
        <w:t>"Control externo y buen gobierno".</w:t>
      </w:r>
    </w:p>
    <w:p>
      <w:pPr>
        <w:pStyle w:val="style0"/>
      </w:pPr>
      <w:r>
        <w:rPr>
          <w:rFonts w:ascii="Calibri" w:hAnsi="Calibri"/>
          <w:sz w:val="22"/>
          <w:szCs w:val="22"/>
        </w:rPr>
        <w:t>Dr. Hugo Alberto Molina</w:t>
      </w:r>
      <w:r>
        <w:rPr>
          <w:rFonts w:ascii="Calibri" w:hAnsi="Calibri"/>
          <w:b w:val="false"/>
          <w:sz w:val="22"/>
          <w:szCs w:val="22"/>
        </w:rPr>
        <w:t>, Presidente del Tribunal de Cuentas de la Provincia de Entre Ríos.</w:t>
      </w:r>
    </w:p>
    <w:p>
      <w:pPr>
        <w:pStyle w:val="style0"/>
      </w:pPr>
      <w:r>
        <w:rPr>
          <w:rFonts w:ascii="Calibri" w:hAnsi="Calibri"/>
          <w:sz w:val="22"/>
          <w:szCs w:val="22"/>
        </w:rPr>
        <w:t>Tema:</w:t>
      </w:r>
    </w:p>
    <w:p>
      <w:pPr>
        <w:pStyle w:val="style0"/>
      </w:pPr>
      <w:r>
        <w:rPr>
          <w:rFonts w:ascii="Calibri" w:hAnsi="Calibri"/>
          <w:sz w:val="22"/>
          <w:szCs w:val="22"/>
        </w:rPr>
        <w:t>Moderador: Cr. Eduardo Panizza,</w:t>
      </w:r>
      <w:r>
        <w:rPr>
          <w:rFonts w:ascii="Calibri" w:hAnsi="Calibri"/>
          <w:b w:val="false"/>
          <w:sz w:val="22"/>
          <w:szCs w:val="22"/>
        </w:rPr>
        <w:t xml:space="preserve"> Profesor del Área de Finanzas Públicas de la UNNOBA.</w:t>
      </w:r>
    </w:p>
    <w:p>
      <w:pPr>
        <w:pStyle w:val="style0"/>
      </w:pPr>
      <w:r>
        <w:rPr/>
      </w:r>
    </w:p>
    <w:p>
      <w:pPr>
        <w:pStyle w:val="style0"/>
      </w:pPr>
      <w:r>
        <w:rPr>
          <w:rFonts w:ascii="Calibri" w:hAnsi="Calibri"/>
          <w:sz w:val="22"/>
          <w:szCs w:val="22"/>
        </w:rPr>
        <w:t>18:00 Homenaje a los 60 años de la Facultad de Ciencias Económicas de la Universidad Nacional de La Plata con la presencia del Decano Mg. Martín López Armengol.</w:t>
      </w:r>
    </w:p>
    <w:p>
      <w:pPr>
        <w:pStyle w:val="style0"/>
        <w:jc w:val="both"/>
      </w:pPr>
      <w:r>
        <w:rPr/>
      </w:r>
    </w:p>
    <w:p>
      <w:pPr>
        <w:pStyle w:val="style0"/>
      </w:pPr>
      <w:r>
        <w:rPr>
          <w:rFonts w:ascii="Calibri" w:hAnsi="Calibri"/>
          <w:sz w:val="22"/>
          <w:szCs w:val="22"/>
        </w:rPr>
        <w:t xml:space="preserve">19:00 Conferencia de Cierre: </w:t>
      </w:r>
      <w:r>
        <w:rPr>
          <w:rFonts w:ascii="Calibri" w:hAnsi="Calibri"/>
          <w:i/>
        </w:rPr>
        <w:t>"Reflexiones sobre el Control y la Transparencia en la Gestión Pública."</w:t>
      </w:r>
    </w:p>
    <w:p>
      <w:pPr>
        <w:pStyle w:val="style0"/>
      </w:pPr>
      <w:r>
        <w:rPr>
          <w:rFonts w:ascii="Calibri" w:hAnsi="Calibri"/>
          <w:sz w:val="22"/>
          <w:szCs w:val="22"/>
        </w:rPr>
        <w:t xml:space="preserve">Dr. Leandro Despouy, </w:t>
      </w:r>
      <w:r>
        <w:rPr>
          <w:rFonts w:ascii="Calibri" w:hAnsi="Calibri"/>
          <w:b w:val="false"/>
          <w:sz w:val="22"/>
          <w:szCs w:val="22"/>
        </w:rPr>
        <w:t>Presidente de la Auditoría General de la Nación.</w:t>
      </w:r>
    </w:p>
    <w:p>
      <w:pPr>
        <w:pStyle w:val="style0"/>
      </w:pPr>
      <w:r>
        <w:rPr>
          <w:rFonts w:ascii="Calibri" w:hAnsi="Calibri"/>
          <w:sz w:val="22"/>
          <w:szCs w:val="22"/>
        </w:rPr>
        <w:t>Moderadora: Mg. Danya V. Tavela</w:t>
      </w:r>
      <w:r>
        <w:rPr>
          <w:rFonts w:ascii="Calibri" w:hAnsi="Calibri"/>
          <w:b w:val="false"/>
          <w:sz w:val="22"/>
          <w:szCs w:val="22"/>
        </w:rPr>
        <w:t>, Vicerrectora de la Universidad Nacional del Noroeste de la Provincia de Buenos Aires.</w:t>
      </w:r>
    </w:p>
    <w:p>
      <w:pPr>
        <w:pStyle w:val="style0"/>
      </w:pPr>
      <w:r>
        <w:rPr/>
      </w:r>
    </w:p>
    <w:p>
      <w:pPr>
        <w:pStyle w:val="style0"/>
        <w:jc w:val="both"/>
      </w:pPr>
      <w:r>
        <w:rPr>
          <w:rFonts w:ascii="Calibri" w:hAnsi="Calibri"/>
          <w:sz w:val="22"/>
          <w:szCs w:val="22"/>
        </w:rPr>
        <w:t>20:00 Acto de Cierre.</w:t>
      </w:r>
    </w:p>
    <w:p>
      <w:pPr>
        <w:pStyle w:val="style0"/>
      </w:pPr>
      <w:r>
        <w:rPr>
          <w:rFonts w:ascii="Calibri" w:hAnsi="Calibri"/>
          <w:b w:val="false"/>
          <w:sz w:val="22"/>
          <w:szCs w:val="22"/>
        </w:rPr>
        <w:t>Palabras de despedida de autoridades de la UNNOBA.</w:t>
      </w:r>
    </w:p>
    <w:p>
      <w:pPr>
        <w:pStyle w:val="style0"/>
        <w:jc w:val="both"/>
      </w:pPr>
      <w:r>
        <w:rPr/>
      </w:r>
    </w:p>
    <w:p>
      <w:pPr>
        <w:pStyle w:val="style0"/>
        <w:jc w:val="both"/>
      </w:pPr>
      <w:r>
        <w:rPr>
          <w:rFonts w:ascii="Calibri" w:hAnsi="Calibri"/>
          <w:sz w:val="22"/>
          <w:szCs w:val="22"/>
        </w:rPr>
        <w:t>21:30 Cena de Camaradería.</w:t>
      </w:r>
    </w:p>
    <w:p>
      <w:pPr>
        <w:pStyle w:val="style0"/>
        <w:jc w:val="both"/>
      </w:pPr>
      <w:r>
        <w:rPr/>
      </w:r>
    </w:p>
    <w:p>
      <w:pPr>
        <w:pStyle w:val="style0"/>
        <w:jc w:val="center"/>
      </w:pPr>
      <w:r>
        <w:rPr>
          <w:rFonts w:ascii="Calibri" w:hAnsi="Calibri"/>
          <w:bCs/>
          <w:sz w:val="22"/>
          <w:szCs w:val="22"/>
        </w:rPr>
        <w:t>Las actividades se llevarán a cabo en la Escuela de Ciencias Económicas y Jurídicas de la Universidad Nacional del Noroeste de la Provincia de Buenos Aires. Roque Sáenz Peña 456 – Junín Provincia de Buenos Aires.</w:t>
      </w:r>
    </w:p>
    <w:p>
      <w:pPr>
        <w:pStyle w:val="style0"/>
        <w:jc w:val="both"/>
      </w:pPr>
      <w:r>
        <w:rPr/>
      </w:r>
    </w:p>
    <w:sectPr>
      <w:headerReference r:id="rId2" w:type="default"/>
      <w:footerReference r:id="rId3" w:type="default"/>
      <w:type w:val="nextPage"/>
      <w:pgSz w:h="15840" w:w="12240"/>
      <w:pgMar w:bottom="1417" w:footer="708" w:gutter="0" w:header="708" w:left="1701" w:right="1701" w:top="1417"/>
      <w:pgNumType w:fmt="decimal"/>
      <w:formProt w:val="false"/>
      <w:textDirection w:val="lrTb"/>
      <w:docGrid w:charSpace="32768"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Calibri">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9"/>
      <w:spacing w:after="120" w:before="240"/>
      <w:contextualSpacing w:val="false"/>
      <w:jc w:val="center"/>
    </w:pPr>
    <w:r>
      <w:rPr>
        <w:b/>
        <w:color w:val="548DD4"/>
        <w:sz w:val="28"/>
        <w:szCs w:val="28"/>
      </w:rPr>
      <w:t xml:space="preserve">   </w:t>
    </w:r>
    <w:r>
      <w:rPr>
        <w:b/>
        <w:color w:val="4BACC6"/>
        <w:sz w:val="28"/>
        <w:szCs w:val="28"/>
      </w:rPr>
      <w:t>QUINTAS JORNADAS NACIONALES SOBRE CONTROL Y TRANSPARENCIA EN LA GESTIÓN PÚBLICA</w:t>
    </w:r>
  </w:p>
  <w:p>
    <w:pPr>
      <w:pStyle w:val="style26"/>
      <w:spacing w:after="120" w:before="0"/>
      <w:contextualSpacing w:val="false"/>
      <w:jc w:val="center"/>
    </w:pPr>
    <w:r>
      <w:rPr>
        <w:rFonts w:ascii="Calibri" w:hAnsi="Calibri"/>
        <w:color w:val="FFFFFF"/>
        <w:sz w:val="28"/>
        <w:szCs w:val="28"/>
      </w:rPr>
      <w:t>UNNOBA 2013</w:t>
    </w:r>
  </w:p>
  <w:p>
    <w:pPr>
      <w:pStyle w:val="style0"/>
      <w:jc w:val="center"/>
    </w:pPr>
    <w:r>
      <w:rPr>
        <w:rFonts w:ascii="Calibri" w:cs="Arial" w:hAnsi="Calibri"/>
        <w:bCs/>
        <w:color w:val="4BACC6"/>
      </w:rPr>
      <w:t>“</w:t>
    </w:r>
    <w:r>
      <w:rPr>
        <w:rFonts w:ascii="Calibri" w:cs="Arial" w:hAnsi="Calibri"/>
        <w:bCs/>
        <w:color w:val="4BACC6"/>
      </w:rPr>
      <w:t xml:space="preserve">Hacia un </w:t>
    </w:r>
    <w:r>
      <w:rPr>
        <w:rFonts w:ascii="Calibri" w:cs="Arial" w:hAnsi="Calibri"/>
        <w:color w:val="4BACC6"/>
        <w:lang w:eastAsia="es-AR"/>
      </w:rPr>
      <w:t>control eficiente y una cultura de transparencia en la gestión pública"</w:t>
    </w:r>
  </w:p>
  <w:p>
    <w:pPr>
      <w:pStyle w:val="style0"/>
      <w:jc w:val="center"/>
    </w:pPr>
    <w:r>
      <w:rPr>
        <w:rFonts w:ascii="Calibri" w:cs="Arial" w:hAnsi="Calibri"/>
        <w:b w:val="false"/>
        <w:color w:val="4BACC6"/>
      </w:rPr>
      <w:t xml:space="preserve">A </w:t>
    </w:r>
    <w:r>
      <w:rPr>
        <w:rFonts w:ascii="Calibri" w:cs="Arial" w:hAnsi="Calibri"/>
        <w:color w:val="4BACC6"/>
      </w:rPr>
      <w:t xml:space="preserve">30 años de la recuperación de la democracia </w:t>
    </w:r>
  </w:p>
  <w:p>
    <w:pPr>
      <w:pStyle w:val="style0"/>
      <w:jc w:val="center"/>
    </w:pPr>
    <w:r>
      <w:rPr>
        <w:rFonts w:ascii="Calibri" w:cs="Arial" w:hAnsi="Calibri"/>
        <w:color w:val="4BACC6"/>
      </w:rPr>
      <w:t xml:space="preserve">Junín, 2 y 3 de octubre </w:t>
    </w:r>
  </w:p>
  <w:p>
    <w:pPr>
      <w:pStyle w:val="style19"/>
      <w:spacing w:after="120" w:before="240"/>
      <w:contextualSpacing w:val="false"/>
      <w:jc w:val="center"/>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Estilo predeterminado"/>
    <w:next w:val="style0"/>
    <w:pPr>
      <w:widowControl/>
      <w:suppressAutoHyphens w:val="true"/>
      <w:spacing w:after="0" w:before="0" w:line="100" w:lineRule="atLeast"/>
      <w:contextualSpacing w:val="false"/>
    </w:pPr>
    <w:rPr>
      <w:rFonts w:ascii="Times New Roman" w:cs="Times New Roman" w:eastAsia="Times New Roman" w:hAnsi="Times New Roman"/>
      <w:b/>
      <w:color w:val="00000A"/>
      <w:sz w:val="20"/>
      <w:szCs w:val="20"/>
      <w:lang w:bidi="ar-SA" w:eastAsia="ar-SA" w:val="es-ES"/>
    </w:rPr>
  </w:style>
  <w:style w:styleId="style15" w:type="character">
    <w:name w:val="Default Paragraph Font"/>
    <w:next w:val="style15"/>
    <w:rPr/>
  </w:style>
  <w:style w:styleId="style16" w:type="character">
    <w:name w:val="Encabezado Car"/>
    <w:basedOn w:val="style15"/>
    <w:next w:val="style16"/>
    <w:rPr/>
  </w:style>
  <w:style w:styleId="style17" w:type="character">
    <w:name w:val="Pie de página Car"/>
    <w:basedOn w:val="style15"/>
    <w:next w:val="style17"/>
    <w:rPr/>
  </w:style>
  <w:style w:styleId="style18" w:type="character">
    <w:name w:val="Texto de globo Car"/>
    <w:basedOn w:val="style15"/>
    <w:next w:val="style18"/>
    <w:rPr>
      <w:rFonts w:ascii="Tahoma" w:cs="Tahoma" w:hAnsi="Tahoma"/>
      <w:sz w:val="16"/>
      <w:szCs w:val="16"/>
    </w:rPr>
  </w:style>
  <w:style w:styleId="style19" w:type="paragraph">
    <w:name w:val="Encabezado"/>
    <w:basedOn w:val="style0"/>
    <w:next w:val="style20"/>
    <w:pPr>
      <w:keepNext/>
      <w:tabs>
        <w:tab w:leader="none" w:pos="4419" w:val="center"/>
        <w:tab w:leader="none" w:pos="8838" w:val="right"/>
      </w:tabs>
      <w:suppressAutoHyphens w:val="false"/>
      <w:spacing w:after="120" w:before="240"/>
      <w:contextualSpacing w:val="false"/>
    </w:pPr>
    <w:rPr>
      <w:rFonts w:ascii="Calibri" w:cs="Calibri" w:eastAsia="Microsoft YaHei" w:hAnsi="Calibri"/>
      <w:b w:val="false"/>
      <w:sz w:val="22"/>
      <w:szCs w:val="22"/>
      <w:lang w:eastAsia="en-US" w:val="es-AR"/>
    </w:rPr>
  </w:style>
  <w:style w:styleId="style20" w:type="paragraph">
    <w:name w:val="Cuerpo de texto"/>
    <w:basedOn w:val="style0"/>
    <w:next w:val="style20"/>
    <w:pPr>
      <w:spacing w:after="120" w:before="0"/>
      <w:contextualSpacing w:val="false"/>
    </w:pPr>
    <w:rPr/>
  </w:style>
  <w:style w:styleId="style21" w:type="paragraph">
    <w:name w:val="Lista"/>
    <w:basedOn w:val="style20"/>
    <w:next w:val="style21"/>
    <w:pPr/>
    <w:rPr>
      <w:rFonts w:cs="Mangal"/>
    </w:rPr>
  </w:style>
  <w:style w:styleId="style22" w:type="paragraph">
    <w:name w:val="Etiqueta"/>
    <w:basedOn w:val="style0"/>
    <w:next w:val="style22"/>
    <w:pPr>
      <w:suppressLineNumbers/>
      <w:spacing w:after="120" w:before="120"/>
      <w:contextualSpacing w:val="false"/>
    </w:pPr>
    <w:rPr>
      <w:rFonts w:cs="Mangal"/>
      <w:i/>
      <w:iCs/>
      <w:sz w:val="24"/>
      <w:szCs w:val="24"/>
    </w:rPr>
  </w:style>
  <w:style w:styleId="style23" w:type="paragraph">
    <w:name w:val="Índice"/>
    <w:basedOn w:val="style0"/>
    <w:next w:val="style23"/>
    <w:pPr>
      <w:suppressLineNumbers/>
    </w:pPr>
    <w:rPr>
      <w:rFonts w:cs="Mangal"/>
    </w:rPr>
  </w:style>
  <w:style w:styleId="style24" w:type="paragraph">
    <w:name w:val="Pie de página"/>
    <w:basedOn w:val="style0"/>
    <w:next w:val="style24"/>
    <w:pPr>
      <w:tabs>
        <w:tab w:leader="none" w:pos="4419" w:val="center"/>
        <w:tab w:leader="none" w:pos="8838" w:val="right"/>
      </w:tabs>
      <w:suppressAutoHyphens w:val="false"/>
    </w:pPr>
    <w:rPr>
      <w:rFonts w:ascii="Calibri" w:cs="Calibri" w:hAnsi="Calibri"/>
      <w:b w:val="false"/>
      <w:sz w:val="22"/>
      <w:szCs w:val="22"/>
      <w:lang w:eastAsia="en-US" w:val="es-AR"/>
    </w:rPr>
  </w:style>
  <w:style w:styleId="style25" w:type="paragraph">
    <w:name w:val="Balloon Text"/>
    <w:basedOn w:val="style0"/>
    <w:next w:val="style25"/>
    <w:pPr>
      <w:suppressAutoHyphens w:val="false"/>
    </w:pPr>
    <w:rPr>
      <w:rFonts w:ascii="Tahoma" w:cs="Calibri" w:hAnsi="Tahoma"/>
      <w:b w:val="false"/>
      <w:sz w:val="16"/>
      <w:szCs w:val="16"/>
      <w:lang w:eastAsia="en-US" w:val="es-AR"/>
    </w:rPr>
  </w:style>
  <w:style w:styleId="style26" w:type="paragraph">
    <w:name w:val="Contenido del marco"/>
    <w:basedOn w:val="style20"/>
    <w:next w:val="style26"/>
    <w:pPr/>
    <w:rPr/>
  </w:style>
  <w:style w:styleId="style27" w:type="paragraph">
    <w:name w:val="Encabezado"/>
    <w:basedOn w:val="style0"/>
    <w:next w:val="style2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2013-07-31T18:24:00.00Z</dcterms:created>
  <dc:creator>Usuario</dc:creator>
  <cp:lastModifiedBy>Usuario</cp:lastModifiedBy>
  <cp:lastPrinted>2013-08-20T18:49:00.00Z</cp:lastPrinted>
  <dcterms:modified xsi:type="dcterms:W3CDTF">2013-08-27T18:42:00.00Z</dcterms:modified>
  <cp:revision>17</cp:revision>
</cp:coreProperties>
</file>